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AF87D" w14:textId="3CD98606" w:rsidR="00173809" w:rsidRPr="00783FA4" w:rsidRDefault="00173809" w:rsidP="00173809">
      <w:pPr>
        <w:jc w:val="both"/>
        <w:rPr>
          <w:rFonts w:ascii="Arial" w:hAnsi="Arial" w:cs="Arial"/>
          <w:b/>
          <w:sz w:val="32"/>
          <w:szCs w:val="32"/>
        </w:rPr>
      </w:pPr>
      <w:r w:rsidRPr="00783FA4">
        <w:rPr>
          <w:rFonts w:ascii="Arial" w:hAnsi="Arial" w:cs="Arial"/>
          <w:b/>
          <w:sz w:val="32"/>
          <w:szCs w:val="32"/>
        </w:rPr>
        <w:t xml:space="preserve">TISKOVÁ ZPRÁVA </w:t>
      </w:r>
    </w:p>
    <w:p w14:paraId="7041427D" w14:textId="77777777" w:rsidR="00A933C0" w:rsidRDefault="00A933C0" w:rsidP="00A933C0">
      <w:pPr>
        <w:rPr>
          <w:b/>
          <w:bCs/>
        </w:rPr>
      </w:pPr>
    </w:p>
    <w:p w14:paraId="030E29E3" w14:textId="77777777" w:rsidR="002644BD" w:rsidRPr="002644BD" w:rsidRDefault="002644BD" w:rsidP="007A08E4">
      <w:pPr>
        <w:spacing w:before="100" w:beforeAutospacing="1" w:after="100" w:afterAutospacing="1"/>
        <w:contextualSpacing/>
        <w:rPr>
          <w:b/>
          <w:bCs/>
          <w:sz w:val="28"/>
          <w:szCs w:val="28"/>
        </w:rPr>
      </w:pPr>
      <w:r w:rsidRPr="002644BD">
        <w:rPr>
          <w:b/>
          <w:bCs/>
          <w:sz w:val="28"/>
          <w:szCs w:val="28"/>
        </w:rPr>
        <w:t>Moderní bydlení na Smíchově roste. Rezidence Laurová dosáhla nejvyššího bodu stavby</w:t>
      </w:r>
    </w:p>
    <w:p w14:paraId="1282687B" w14:textId="77777777" w:rsidR="00B353AD" w:rsidRPr="002644BD" w:rsidRDefault="00B353AD" w:rsidP="007A08E4">
      <w:pPr>
        <w:spacing w:before="100" w:beforeAutospacing="1" w:after="100" w:afterAutospacing="1"/>
        <w:contextualSpacing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72441DB7" w14:textId="77777777" w:rsidR="0076116B" w:rsidRDefault="0076116B" w:rsidP="007A08E4"/>
    <w:p w14:paraId="62C4B5B4" w14:textId="7C24C1CA" w:rsidR="00596CF8" w:rsidRPr="00596CF8" w:rsidRDefault="00F217F7" w:rsidP="007A08E4">
      <w:r w:rsidRPr="00883B34">
        <w:rPr>
          <w:b/>
          <w:bCs/>
        </w:rPr>
        <w:t xml:space="preserve">Praha, </w:t>
      </w:r>
      <w:r w:rsidR="0056161F">
        <w:rPr>
          <w:b/>
          <w:bCs/>
        </w:rPr>
        <w:t>2</w:t>
      </w:r>
      <w:r w:rsidRPr="00883B34">
        <w:rPr>
          <w:b/>
          <w:bCs/>
        </w:rPr>
        <w:t xml:space="preserve">. </w:t>
      </w:r>
      <w:r w:rsidR="003218E4">
        <w:rPr>
          <w:b/>
          <w:bCs/>
        </w:rPr>
        <w:t>září</w:t>
      </w:r>
      <w:r w:rsidRPr="00883B34">
        <w:rPr>
          <w:b/>
          <w:bCs/>
        </w:rPr>
        <w:t xml:space="preserve"> 2026</w:t>
      </w:r>
      <w:r w:rsidRPr="00883B34">
        <w:t xml:space="preserve"> – </w:t>
      </w:r>
      <w:r w:rsidR="005340A8" w:rsidRPr="005340A8">
        <w:t xml:space="preserve">Prémiový rezidenční projekt Rezidence Laurová, který vzniká na nároží ulic Radlická a Na Laurové v Praze 5, dosáhl významného stavebního milníku. Investiční a realitní skupina SATPO společně se zástupci generálního </w:t>
      </w:r>
      <w:r w:rsidR="005340A8" w:rsidRPr="00ED22F9">
        <w:t xml:space="preserve">dodavatele POHL </w:t>
      </w:r>
      <w:proofErr w:type="spellStart"/>
      <w:r w:rsidR="005340A8" w:rsidRPr="00ED22F9">
        <w:t>cz</w:t>
      </w:r>
      <w:proofErr w:type="spellEnd"/>
      <w:r w:rsidR="005340A8" w:rsidRPr="00ED22F9">
        <w:t>, a.s.,</w:t>
      </w:r>
      <w:r w:rsidR="005340A8" w:rsidRPr="005340A8">
        <w:t xml:space="preserve"> projektového týmu a obchodních partnerů </w:t>
      </w:r>
      <w:r w:rsidR="001B2BFE" w:rsidRPr="001B2BFE">
        <w:t>oslavila dosažení nejvyššího bodu budovy přímo na střešní terase s výhledem na panorama Prahy.</w:t>
      </w:r>
      <w:r w:rsidR="005340A8">
        <w:br/>
      </w:r>
      <w:r w:rsidR="005340A8">
        <w:br/>
      </w:r>
      <w:r w:rsidR="002C522B" w:rsidRPr="002C522B">
        <w:t>Výstavba moderního bytového domu postupuje v souladu s harmonogramem.</w:t>
      </w:r>
      <w:r w:rsidR="002C522B">
        <w:t xml:space="preserve"> </w:t>
      </w:r>
      <w:r w:rsidR="00596CF8" w:rsidRPr="00596CF8">
        <w:t>V současnosti probíhají práce v interiérech, instalace technických rozvodů a příprava fasádních konstrukcí. Budova již získává svou finální podobu a postupně se proměňuje v nové městské bydlení, které citlivě doplní charakter rozvíjející se části Smíchova.</w:t>
      </w:r>
    </w:p>
    <w:p w14:paraId="2F7BA4A4" w14:textId="41042B2C" w:rsidR="00596CF8" w:rsidRPr="00596CF8" w:rsidRDefault="00596CF8" w:rsidP="007A08E4">
      <w:pPr>
        <w:rPr>
          <w:b/>
          <w:bCs/>
        </w:rPr>
      </w:pPr>
      <w:r>
        <w:rPr>
          <w:b/>
          <w:bCs/>
        </w:rPr>
        <w:br/>
      </w:r>
      <w:r w:rsidRPr="00596CF8">
        <w:rPr>
          <w:b/>
          <w:bCs/>
        </w:rPr>
        <w:t>Nadčasový standard a kvalitní zázemí pro každodenní život</w:t>
      </w:r>
    </w:p>
    <w:p w14:paraId="3567F0C9" w14:textId="70B4884A" w:rsidR="00596CF8" w:rsidRPr="00596CF8" w:rsidRDefault="00F443F5" w:rsidP="007A08E4">
      <w:r>
        <w:br/>
      </w:r>
      <w:r w:rsidR="00596CF8" w:rsidRPr="00596CF8">
        <w:t xml:space="preserve">Rezidence Laurová nabídne celkem </w:t>
      </w:r>
      <w:r w:rsidR="00596CF8" w:rsidRPr="00677F03">
        <w:t>123 bytových jednotek</w:t>
      </w:r>
      <w:r w:rsidR="00596CF8" w:rsidRPr="00596CF8">
        <w:t xml:space="preserve"> v dispozicích od 1+kk až po velkorysé 5+kk. Součástí projektu budou také komerční a nebytové prostory v parteru domu, které doplní občanskou vybavenost</w:t>
      </w:r>
      <w:r w:rsidR="00082CE2">
        <w:t xml:space="preserve"> </w:t>
      </w:r>
      <w:r w:rsidR="00596CF8" w:rsidRPr="00596CF8">
        <w:t xml:space="preserve">lokality. </w:t>
      </w:r>
      <w:r>
        <w:br/>
      </w:r>
    </w:p>
    <w:p w14:paraId="6F8D1440" w14:textId="4C783A8D" w:rsidR="00596CF8" w:rsidRPr="00596CF8" w:rsidRDefault="00596CF8" w:rsidP="007A08E4">
      <w:r w:rsidRPr="00596CF8">
        <w:t xml:space="preserve">Významná část bytů disponuje balkonem, lodžií, terasou nebo předzahrádkou orientovanou do klidného vnitrobloku. Projekt klade důraz na moderní technologie, komfort a energetickou efektivitu. Standard zahrnuje řízené větrání s rekuperací tepla, velkoformátová okna, kvalitní bezpečnostní prvky, podzemní parkování a u vybraných jednotek také přípravu nebo instalaci chlazení. </w:t>
      </w:r>
      <w:r w:rsidR="00F443F5">
        <w:br/>
      </w:r>
    </w:p>
    <w:p w14:paraId="124ED529" w14:textId="3216015C" w:rsidR="00596CF8" w:rsidRPr="00596CF8" w:rsidRDefault="00596CF8" w:rsidP="007A08E4">
      <w:r w:rsidRPr="00596CF8">
        <w:t xml:space="preserve">Budoucí rezidenti budou moci využívat reprezentativní recepci s lobby, privátní zasedací místnost, společné prostory pro setkávání i střešní terasu SKY TOP s panoramatickými výhledy na Prahu. </w:t>
      </w:r>
    </w:p>
    <w:p w14:paraId="75544DBF" w14:textId="519F1695" w:rsidR="00596CF8" w:rsidRPr="00596CF8" w:rsidRDefault="00F443F5" w:rsidP="007A08E4">
      <w:r>
        <w:br/>
      </w:r>
      <w:r w:rsidR="00596CF8" w:rsidRPr="00596CF8">
        <w:t xml:space="preserve">„Dosažení nejvyššího bodu stavby je pro celý náš tým i partnery důležitým okamžikem. Rezidence Laurová přináší do této části Smíchova kvalitní moderní architekturu a propojuje komfort městského bydlení s blízkostí zeleně. Těší nás, že budova získává svou finální podobu a že se projekt posouvá do další fáze realizace,“ říká Marie Perlíková, projektová manažerka Rezidence Laurová. </w:t>
      </w:r>
    </w:p>
    <w:p w14:paraId="3E37A002" w14:textId="295E4C23" w:rsidR="00596CF8" w:rsidRPr="00596CF8" w:rsidRDefault="00596CF8" w:rsidP="007A08E4">
      <w:pPr>
        <w:rPr>
          <w:b/>
          <w:bCs/>
        </w:rPr>
      </w:pPr>
      <w:r>
        <w:rPr>
          <w:b/>
          <w:bCs/>
        </w:rPr>
        <w:br/>
      </w:r>
      <w:r w:rsidR="00082CE2" w:rsidRPr="00082CE2">
        <w:rPr>
          <w:b/>
          <w:bCs/>
        </w:rPr>
        <w:t>Vynikající dostupnost a občanská vybavenost</w:t>
      </w:r>
    </w:p>
    <w:p w14:paraId="77023DDF" w14:textId="70D0C24F" w:rsidR="00596CF8" w:rsidRPr="00596CF8" w:rsidRDefault="00F443F5" w:rsidP="007A08E4">
      <w:r>
        <w:br/>
      </w:r>
      <w:r w:rsidR="00596CF8" w:rsidRPr="00596CF8">
        <w:t>Rezidence Laurová těží ze strategické polohy na rozhraní Smíchova a Radlic. Tramvajová zastávka Laurová, stanice metra Radlická i Smíchovské nádraží zajišťují rychlé spojení do centra města i dalších částí Prahy. V bezprostředním okolí se nachází parky Santoška, Paví vrch a Prokopské údolí spolu s kompletní občanskou vybaveností, sportovišti, školami i službami.</w:t>
      </w:r>
    </w:p>
    <w:p w14:paraId="49ADE0BA" w14:textId="2C0C895A" w:rsidR="005340A8" w:rsidRPr="005340A8" w:rsidRDefault="005340A8" w:rsidP="007A08E4"/>
    <w:p w14:paraId="2680E5C8" w14:textId="1C4961E3" w:rsidR="0076116B" w:rsidRPr="00AB1330" w:rsidRDefault="005340A8" w:rsidP="007B46B6">
      <w:pPr>
        <w:rPr>
          <w:b/>
          <w:bCs/>
        </w:rPr>
      </w:pPr>
      <w:r>
        <w:br/>
      </w:r>
      <w:r w:rsidR="000C744D">
        <w:t>D</w:t>
      </w:r>
      <w:r w:rsidR="00082CE2" w:rsidRPr="00082CE2">
        <w:t>okončení stavby a předání bytů novým majitelům je plánováno na jaro 2027.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  <w:r>
        <w:br/>
      </w:r>
      <w:r w:rsidR="00AB1330" w:rsidRPr="00AB1330">
        <w:rPr>
          <w:b/>
          <w:bCs/>
        </w:rPr>
        <w:t>O společnosti SATPO</w:t>
      </w:r>
    </w:p>
    <w:p w14:paraId="18FC37C7" w14:textId="77777777" w:rsidR="0076116B" w:rsidRDefault="0076116B" w:rsidP="007B46B6"/>
    <w:p w14:paraId="450226CC" w14:textId="0B9D6E09" w:rsidR="00534C95" w:rsidRDefault="00DF03CC" w:rsidP="007B46B6">
      <w:pPr>
        <w:snapToGrid w:val="0"/>
        <w:spacing w:before="100" w:beforeAutospacing="1" w:after="100" w:afterAutospacing="1"/>
        <w:contextualSpacing/>
        <w:jc w:val="both"/>
      </w:pPr>
      <w:r>
        <w:t>Česká i</w:t>
      </w:r>
      <w:r w:rsidR="00534C95">
        <w:t>nvestiční skupina SATPO působí na realitním trhu od roku 1994.</w:t>
      </w:r>
      <w:r w:rsidR="007B46B6">
        <w:t xml:space="preserve"> </w:t>
      </w:r>
      <w:r w:rsidR="00534C95">
        <w:t>Převážně v Praze pod značkou SATPO realizuje prémiové rezidenční projekty a vytváří příležitosti</w:t>
      </w:r>
      <w:r w:rsidR="007B46B6">
        <w:t xml:space="preserve"> </w:t>
      </w:r>
      <w:r w:rsidR="00534C95">
        <w:t>pro</w:t>
      </w:r>
      <w:r w:rsidR="007B46B6">
        <w:t xml:space="preserve"> </w:t>
      </w:r>
      <w:r w:rsidR="00534C95">
        <w:t xml:space="preserve">pozemkový development, pod značkou City </w:t>
      </w:r>
      <w:proofErr w:type="spellStart"/>
      <w:r w:rsidR="00534C95">
        <w:t>Home</w:t>
      </w:r>
      <w:proofErr w:type="spellEnd"/>
      <w:r w:rsidR="00534C95">
        <w:t xml:space="preserve"> investuje do existujících bytových domů,</w:t>
      </w:r>
      <w:r w:rsidR="007B46B6">
        <w:t xml:space="preserve"> </w:t>
      </w:r>
      <w:r w:rsidR="00534C95">
        <w:t>zhodnocuje</w:t>
      </w:r>
      <w:r w:rsidR="007B46B6">
        <w:t xml:space="preserve"> </w:t>
      </w:r>
      <w:r w:rsidR="00534C95">
        <w:t>jejich potenciál a nabízí nové příležitost</w:t>
      </w:r>
      <w:r>
        <w:t>i</w:t>
      </w:r>
      <w:r w:rsidR="00534C95">
        <w:t xml:space="preserve"> k bydlení. Klientům poskytuje kompletní odborné</w:t>
      </w:r>
      <w:r w:rsidR="007B46B6">
        <w:t xml:space="preserve"> </w:t>
      </w:r>
      <w:r w:rsidR="00534C95">
        <w:t>a poradenské služby prostřednictvím společnosti SATPO management, s.r.o.</w:t>
      </w:r>
    </w:p>
    <w:p w14:paraId="0E964B9C" w14:textId="5A90B645" w:rsidR="00534C95" w:rsidRDefault="00534C95" w:rsidP="007B46B6">
      <w:pPr>
        <w:snapToGrid w:val="0"/>
        <w:spacing w:before="100" w:beforeAutospacing="1" w:after="100" w:afterAutospacing="1"/>
        <w:contextualSpacing/>
        <w:jc w:val="both"/>
      </w:pPr>
      <w:r>
        <w:t>Skupina SATPO aktivně rozvíjí realitní trh, buduje pozitivní image a klade důraz na dlouhodobou důvěru</w:t>
      </w:r>
      <w:r w:rsidR="007B46B6">
        <w:br/>
      </w:r>
      <w:r>
        <w:t xml:space="preserve">a spokojenost klientů, partnerů i investorů. </w:t>
      </w:r>
    </w:p>
    <w:p w14:paraId="2ECDDE44" w14:textId="77777777" w:rsidR="00534C95" w:rsidRDefault="00534C95" w:rsidP="007B46B6">
      <w:pPr>
        <w:snapToGrid w:val="0"/>
        <w:spacing w:before="100" w:beforeAutospacing="1" w:after="100" w:afterAutospacing="1"/>
        <w:contextualSpacing/>
        <w:jc w:val="both"/>
      </w:pPr>
    </w:p>
    <w:p w14:paraId="5C2CA54F" w14:textId="6A1B7BCB" w:rsidR="00534C95" w:rsidRPr="00534C95" w:rsidRDefault="00534C95" w:rsidP="00534C95">
      <w:pPr>
        <w:snapToGrid w:val="0"/>
        <w:spacing w:before="100" w:beforeAutospacing="1" w:after="100" w:afterAutospacing="1"/>
        <w:contextualSpacing/>
        <w:jc w:val="both"/>
        <w:rPr>
          <w:rFonts w:ascii="Arial" w:eastAsia="Times New Roman" w:hAnsi="Arial" w:cs="Arial"/>
          <w:i/>
          <w:iCs/>
          <w:color w:val="000000"/>
          <w:sz w:val="20"/>
          <w:szCs w:val="20"/>
        </w:rPr>
      </w:pPr>
      <w:r>
        <w:t xml:space="preserve">Více o skupině na: </w:t>
      </w:r>
      <w:hyperlink r:id="rId11" w:history="1">
        <w:r w:rsidRPr="00740684">
          <w:rPr>
            <w:rStyle w:val="Hypertextovodkaz"/>
          </w:rPr>
          <w:t>www.satpo-group.cz</w:t>
        </w:r>
      </w:hyperlink>
      <w:r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</w:p>
    <w:p w14:paraId="5FEDCCA4" w14:textId="18B9A720" w:rsidR="00B353AD" w:rsidRDefault="00150E17" w:rsidP="00B353AD">
      <w:pPr>
        <w:snapToGrid w:val="0"/>
        <w:spacing w:before="100" w:beforeAutospacing="1" w:after="100" w:afterAutospacing="1"/>
        <w:contextualSpacing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Více informací o</w:t>
      </w:r>
      <w:r w:rsidR="00B353AD" w:rsidRPr="00A22F32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projektu:</w:t>
      </w:r>
      <w:r w:rsidR="00B353AD" w:rsidRPr="00A22F3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hyperlink r:id="rId12" w:history="1">
        <w:r w:rsidR="00C5268A" w:rsidRPr="00805AC2">
          <w:rPr>
            <w:rStyle w:val="Hypertextovodkaz"/>
            <w:rFonts w:ascii="Arial" w:eastAsia="Times New Roman" w:hAnsi="Arial" w:cs="Arial"/>
            <w:sz w:val="20"/>
            <w:szCs w:val="20"/>
          </w:rPr>
          <w:t>https://rezidence-laurova.cz/</w:t>
        </w:r>
      </w:hyperlink>
      <w:r w:rsidR="00C5268A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DD460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532DD267" w14:textId="77777777" w:rsidR="00DF03CC" w:rsidRDefault="00DF03CC" w:rsidP="00B353AD">
      <w:pPr>
        <w:snapToGrid w:val="0"/>
        <w:spacing w:before="100" w:beforeAutospacing="1" w:after="100" w:afterAutospacing="1"/>
        <w:contextualSpacing/>
        <w:rPr>
          <w:rFonts w:ascii="Arial" w:eastAsia="Times New Roman" w:hAnsi="Arial" w:cs="Arial"/>
          <w:color w:val="000000"/>
          <w:sz w:val="20"/>
          <w:szCs w:val="20"/>
        </w:rPr>
      </w:pPr>
    </w:p>
    <w:p w14:paraId="1305F333" w14:textId="32386E03" w:rsidR="009361D5" w:rsidRDefault="009361D5" w:rsidP="009361D5">
      <w:pPr>
        <w:pStyle w:val="Normlnweb"/>
        <w:snapToGrid w:val="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783FA4">
        <w:rPr>
          <w:rFonts w:ascii="Arial" w:hAnsi="Arial" w:cs="Arial"/>
          <w:b/>
          <w:sz w:val="20"/>
          <w:szCs w:val="20"/>
        </w:rPr>
        <w:t>KONTAKT PRO MÉDIA</w:t>
      </w:r>
    </w:p>
    <w:p w14:paraId="1C7F33B3" w14:textId="33FF0855" w:rsidR="006978B4" w:rsidRPr="00401CDF" w:rsidRDefault="00DF03CC" w:rsidP="00DF03CC">
      <w:pPr>
        <w:pStyle w:val="Normlnweb"/>
        <w:snapToGrid w:val="0"/>
        <w:contextualSpacing/>
        <w:jc w:val="both"/>
        <w:rPr>
          <w:rFonts w:ascii="Arial" w:hAnsi="Arial" w:cs="Arial"/>
          <w:color w:val="212121"/>
        </w:rPr>
      </w:pPr>
      <w:r>
        <w:rPr>
          <w:rFonts w:ascii="Arial" w:hAnsi="Arial" w:cs="Arial"/>
          <w:color w:val="000000"/>
          <w:sz w:val="20"/>
          <w:szCs w:val="20"/>
        </w:rPr>
        <w:t>Anna Škoulová</w:t>
      </w:r>
      <w:r w:rsidR="00CB5783" w:rsidRPr="009361D5">
        <w:rPr>
          <w:rFonts w:ascii="Arial" w:hAnsi="Arial" w:cs="Arial"/>
          <w:sz w:val="20"/>
          <w:szCs w:val="20"/>
        </w:rPr>
        <w:t xml:space="preserve"> |</w:t>
      </w:r>
      <w:r w:rsidR="00495597" w:rsidRPr="009361D5">
        <w:rPr>
          <w:rFonts w:ascii="Arial" w:hAnsi="Arial" w:cs="Arial"/>
          <w:sz w:val="20"/>
          <w:szCs w:val="20"/>
        </w:rPr>
        <w:t xml:space="preserve"> </w:t>
      </w:r>
      <w:r w:rsidR="00F50C12" w:rsidRPr="009361D5">
        <w:rPr>
          <w:rFonts w:ascii="Arial" w:hAnsi="Arial" w:cs="Arial"/>
          <w:color w:val="000000"/>
          <w:sz w:val="20"/>
          <w:szCs w:val="20"/>
        </w:rPr>
        <w:t>manaž</w:t>
      </w:r>
      <w:r w:rsidR="00F50C12" w:rsidRPr="009361D5">
        <w:rPr>
          <w:rFonts w:ascii="Arial" w:hAnsi="Arial" w:cs="Arial"/>
          <w:color w:val="000000" w:themeColor="text1"/>
          <w:sz w:val="20"/>
          <w:szCs w:val="20"/>
        </w:rPr>
        <w:t>er</w:t>
      </w:r>
      <w:r w:rsidR="00EF6D31" w:rsidRPr="009361D5">
        <w:rPr>
          <w:rFonts w:ascii="Arial" w:hAnsi="Arial" w:cs="Arial"/>
          <w:color w:val="000000" w:themeColor="text1"/>
          <w:sz w:val="20"/>
          <w:szCs w:val="20"/>
        </w:rPr>
        <w:t>ka</w:t>
      </w:r>
      <w:r w:rsidR="00F50C12" w:rsidRPr="009361D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marketingu</w:t>
      </w:r>
      <w:r w:rsidR="00CB5783" w:rsidRPr="009361D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61D5" w:rsidRPr="009361D5">
        <w:rPr>
          <w:rFonts w:ascii="Arial" w:hAnsi="Arial" w:cs="Arial"/>
          <w:color w:val="000000" w:themeColor="text1"/>
          <w:sz w:val="20"/>
          <w:szCs w:val="20"/>
        </w:rPr>
        <w:t>|</w:t>
      </w:r>
      <w:r w:rsidR="00310AAE" w:rsidRPr="00310AAE"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skoulova</w:t>
      </w:r>
      <w:r w:rsidR="00310AAE" w:rsidRPr="00310AAE">
        <w:rPr>
          <w:rFonts w:ascii="Arial" w:hAnsi="Arial" w:cs="Arial"/>
          <w:color w:val="000000" w:themeColor="text1"/>
          <w:sz w:val="20"/>
          <w:szCs w:val="20"/>
        </w:rPr>
        <w:t>@satpo.cz</w:t>
      </w:r>
      <w:r w:rsidR="00150E17">
        <w:rPr>
          <w:rFonts w:ascii="Arial" w:hAnsi="Arial" w:cs="Arial"/>
          <w:color w:val="000000" w:themeColor="text1"/>
          <w:sz w:val="20"/>
          <w:szCs w:val="20"/>
        </w:rPr>
        <w:t xml:space="preserve"> |</w:t>
      </w:r>
      <w:r w:rsidR="009361D5" w:rsidRPr="009361D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10A10" w:rsidRPr="009361D5">
        <w:rPr>
          <w:rFonts w:ascii="Arial" w:hAnsi="Arial" w:cs="Arial"/>
          <w:color w:val="000000" w:themeColor="text1"/>
          <w:sz w:val="20"/>
          <w:szCs w:val="20"/>
        </w:rPr>
        <w:t>SATPO management, s.r.o. | Holečkova 3331/35, Praha 5 |</w:t>
      </w:r>
      <w:r w:rsidR="00BE1ECF" w:rsidRPr="009361D5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4E5B" w:rsidRPr="00384E5B">
        <w:rPr>
          <w:rFonts w:ascii="Arial" w:hAnsi="Arial" w:cs="Arial"/>
          <w:color w:val="000000" w:themeColor="text1"/>
          <w:sz w:val="20"/>
          <w:szCs w:val="20"/>
        </w:rPr>
        <w:t xml:space="preserve">+420 </w:t>
      </w:r>
      <w:hyperlink r:id="rId13" w:history="1">
        <w:r w:rsidR="006B66EF" w:rsidRPr="006B66EF">
          <w:rPr>
            <w:rStyle w:val="Hypertextovodkaz"/>
            <w:rFonts w:ascii="Roboto" w:hAnsi="Roboto"/>
            <w:color w:val="auto"/>
            <w:sz w:val="20"/>
            <w:szCs w:val="20"/>
            <w:u w:val="none"/>
            <w:shd w:val="clear" w:color="auto" w:fill="FFFFFF"/>
          </w:rPr>
          <w:t>702 193 963</w:t>
        </w:r>
      </w:hyperlink>
      <w:r w:rsidR="006B66EF">
        <w:t xml:space="preserve"> </w:t>
      </w:r>
      <w:r w:rsidR="00C1310A" w:rsidRPr="009361D5">
        <w:rPr>
          <w:rFonts w:ascii="Arial" w:hAnsi="Arial" w:cs="Arial"/>
          <w:color w:val="000000" w:themeColor="text1"/>
          <w:sz w:val="20"/>
          <w:szCs w:val="20"/>
        </w:rPr>
        <w:t xml:space="preserve">| </w:t>
      </w:r>
      <w:hyperlink r:id="rId14" w:history="1">
        <w:r w:rsidR="00C1310A" w:rsidRPr="009361D5">
          <w:rPr>
            <w:rStyle w:val="Hypertextovodkaz"/>
            <w:rFonts w:ascii="Arial" w:hAnsi="Arial" w:cs="Arial"/>
            <w:color w:val="000000" w:themeColor="text1"/>
            <w:sz w:val="20"/>
            <w:szCs w:val="20"/>
            <w:u w:val="none"/>
          </w:rPr>
          <w:t>www.satpo-group.cz</w:t>
        </w:r>
      </w:hyperlink>
    </w:p>
    <w:sectPr w:rsidR="006978B4" w:rsidRPr="00401CDF" w:rsidSect="00C654B0">
      <w:headerReference w:type="default" r:id="rId15"/>
      <w:footerReference w:type="default" r:id="rId16"/>
      <w:type w:val="continuous"/>
      <w:pgSz w:w="11900" w:h="16840"/>
      <w:pgMar w:top="1440" w:right="1080" w:bottom="1440" w:left="1080" w:header="51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43E20" w14:textId="77777777" w:rsidR="00F33683" w:rsidRDefault="00F33683" w:rsidP="00D96277">
      <w:r>
        <w:separator/>
      </w:r>
    </w:p>
  </w:endnote>
  <w:endnote w:type="continuationSeparator" w:id="0">
    <w:p w14:paraId="3878FA52" w14:textId="77777777" w:rsidR="00F33683" w:rsidRDefault="00F33683" w:rsidP="00D9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charset w:val="4D"/>
    <w:family w:val="auto"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IN Next W1G Medium">
    <w:altName w:val="Calibri"/>
    <w:charset w:val="00"/>
    <w:family w:val="swiss"/>
    <w:pitch w:val="variable"/>
    <w:sig w:usb0="A00002A7" w:usb1="00000041" w:usb2="00000000" w:usb3="00000000" w:csb0="0000009F" w:csb1="00000000"/>
  </w:font>
  <w:font w:name="DIN Next W1G">
    <w:charset w:val="00"/>
    <w:family w:val="swiss"/>
    <w:pitch w:val="variable"/>
    <w:sig w:usb0="A00002A7" w:usb1="00000041" w:usb2="00000000" w:usb3="00000000" w:csb0="0000009F" w:csb1="00000000"/>
  </w:font>
  <w:font w:name="DIN Next W1G Light">
    <w:altName w:val="Calibri"/>
    <w:charset w:val="00"/>
    <w:family w:val="swiss"/>
    <w:pitch w:val="variable"/>
    <w:sig w:usb0="A00002A7" w:usb1="00000041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468C2" w14:textId="4866B11F" w:rsidR="00D96277" w:rsidRDefault="00D96277" w:rsidP="00D96277">
    <w:pPr>
      <w:pStyle w:val="Zkladntext"/>
      <w:spacing w:before="6"/>
      <w:rPr>
        <w:sz w:val="13"/>
      </w:rPr>
    </w:pPr>
  </w:p>
  <w:p w14:paraId="1E9CD0C0" w14:textId="71E78D24" w:rsidR="009C4116" w:rsidRPr="00B10A10" w:rsidRDefault="00864CEC" w:rsidP="007164A6">
    <w:pPr>
      <w:pStyle w:val="Bezodstavcovhostylu"/>
      <w:tabs>
        <w:tab w:val="left" w:pos="350"/>
      </w:tabs>
      <w:jc w:val="center"/>
      <w:rPr>
        <w:rFonts w:ascii="DIN Next W1G Light" w:hAnsi="DIN Next W1G Light" w:cs="DIN Next W1G Light"/>
        <w:sz w:val="18"/>
        <w:szCs w:val="18"/>
        <w:lang w:val="en-US"/>
      </w:rPr>
    </w:pPr>
    <w:r w:rsidRPr="00B10A10">
      <w:rPr>
        <w:rFonts w:ascii="DIN Next W1G Medium" w:hAnsi="DIN Next W1G Medium" w:cs="DIN Next W1G"/>
        <w:noProof/>
        <w:sz w:val="18"/>
        <w:szCs w:val="18"/>
        <w:lang w:val="en-US"/>
      </w:rPr>
      <w:t>SATPO</w:t>
    </w:r>
    <w:r w:rsidR="00B10A10" w:rsidRPr="00B10A10">
      <w:rPr>
        <w:rFonts w:ascii="DIN Next W1G Medium" w:hAnsi="DIN Next W1G Medium" w:cs="DIN Next W1G"/>
        <w:noProof/>
        <w:sz w:val="18"/>
        <w:szCs w:val="18"/>
        <w:lang w:val="en-US"/>
      </w:rPr>
      <w:t xml:space="preserve"> management, s.r.o.</w:t>
    </w:r>
    <w:r w:rsidR="006951FF" w:rsidRPr="00B10A10">
      <w:rPr>
        <w:rFonts w:ascii="DIN Next W1G Medium" w:hAnsi="DIN Next W1G Medium" w:cs="DIN Next W1G"/>
        <w:noProof/>
        <w:sz w:val="18"/>
        <w:szCs w:val="18"/>
        <w:lang w:val="en-US"/>
      </w:rPr>
      <w:t xml:space="preserve">  </w:t>
    </w:r>
    <w:r w:rsidR="006351C1" w:rsidRPr="00B10A10">
      <w:rPr>
        <w:rFonts w:ascii="DIN Next W1G Medium" w:hAnsi="DIN Next W1G Medium" w:cs="DIN Next W1G Medium"/>
        <w:noProof/>
        <w:color w:val="9E0002"/>
        <w:sz w:val="18"/>
        <w:szCs w:val="18"/>
        <w:lang w:val="en-US"/>
      </w:rPr>
      <w:t>|</w:t>
    </w:r>
    <w:r w:rsidR="006351C1" w:rsidRPr="00B10A10">
      <w:rPr>
        <w:rFonts w:ascii="DIN Next W1G Medium" w:hAnsi="DIN Next W1G Medium" w:cs="DIN Next W1G Medium"/>
        <w:noProof/>
        <w:color w:val="9E0002"/>
        <w:spacing w:val="-8"/>
        <w:sz w:val="18"/>
        <w:szCs w:val="18"/>
        <w:lang w:val="en-US"/>
      </w:rPr>
      <w:t> </w:t>
    </w:r>
    <w:r w:rsidR="009C4116" w:rsidRPr="00B10A10">
      <w:rPr>
        <w:rFonts w:ascii="DIN Next W1G Light" w:hAnsi="DIN Next W1G Light" w:cs="DIN Next W1G Light"/>
        <w:noProof/>
        <w:sz w:val="18"/>
        <w:szCs w:val="18"/>
        <w:lang w:val="en-US"/>
      </w:rPr>
      <w:t>Holečkova 3331/</w:t>
    </w:r>
    <w:r w:rsidR="006351C1" w:rsidRPr="00B10A10">
      <w:rPr>
        <w:rFonts w:ascii="DIN Next W1G Light" w:hAnsi="DIN Next W1G Light" w:cs="DIN Next W1G Light"/>
        <w:noProof/>
        <w:sz w:val="18"/>
        <w:szCs w:val="18"/>
        <w:lang w:val="en-US"/>
      </w:rPr>
      <w:t xml:space="preserve">35  </w:t>
    </w:r>
    <w:r w:rsidR="006351C1" w:rsidRPr="00B10A10">
      <w:rPr>
        <w:rFonts w:ascii="DIN Next W1G Medium" w:hAnsi="DIN Next W1G Medium" w:cs="DIN Next W1G Medium"/>
        <w:noProof/>
        <w:color w:val="9E0002"/>
        <w:sz w:val="18"/>
        <w:szCs w:val="18"/>
        <w:lang w:val="en-US"/>
      </w:rPr>
      <w:t>|</w:t>
    </w:r>
    <w:r w:rsidR="006351C1" w:rsidRPr="00B10A10">
      <w:rPr>
        <w:rFonts w:ascii="DIN Next W1G Medium" w:hAnsi="DIN Next W1G Medium" w:cs="DIN Next W1G Medium"/>
        <w:noProof/>
        <w:color w:val="9E0002"/>
        <w:spacing w:val="-8"/>
        <w:sz w:val="18"/>
        <w:szCs w:val="18"/>
        <w:lang w:val="en-US"/>
      </w:rPr>
      <w:t> </w:t>
    </w:r>
    <w:r w:rsidR="009C4116" w:rsidRPr="00B10A10">
      <w:rPr>
        <w:rFonts w:ascii="DIN Next W1G Light" w:hAnsi="DIN Next W1G Light" w:cs="DIN Next W1G Light"/>
        <w:noProof/>
        <w:sz w:val="18"/>
        <w:szCs w:val="18"/>
        <w:lang w:val="en-US"/>
      </w:rPr>
      <w:t>150 00 Praha 5</w:t>
    </w:r>
    <w:r w:rsidR="006351C1" w:rsidRPr="00B10A10">
      <w:rPr>
        <w:rFonts w:ascii="DIN Next W1G Light" w:hAnsi="DIN Next W1G Light" w:cs="DIN Next W1G Light"/>
        <w:noProof/>
        <w:sz w:val="18"/>
        <w:szCs w:val="18"/>
        <w:lang w:val="en-US"/>
      </w:rPr>
      <w:t xml:space="preserve">  </w:t>
    </w:r>
    <w:r w:rsidR="006351C1" w:rsidRPr="00B10A10">
      <w:rPr>
        <w:rFonts w:ascii="DIN Next W1G Medium" w:hAnsi="DIN Next W1G Medium" w:cs="DIN Next W1G Medium"/>
        <w:noProof/>
        <w:color w:val="9E0002"/>
        <w:sz w:val="18"/>
        <w:szCs w:val="18"/>
        <w:lang w:val="en-US"/>
      </w:rPr>
      <w:t>|</w:t>
    </w:r>
    <w:r w:rsidR="006351C1" w:rsidRPr="00B10A10">
      <w:rPr>
        <w:rFonts w:ascii="DIN Next W1G Medium" w:hAnsi="DIN Next W1G Medium" w:cs="DIN Next W1G Medium"/>
        <w:noProof/>
        <w:color w:val="9E0002"/>
        <w:spacing w:val="-8"/>
        <w:sz w:val="18"/>
        <w:szCs w:val="18"/>
        <w:lang w:val="en-US"/>
      </w:rPr>
      <w:t> </w:t>
    </w:r>
    <w:r w:rsidR="009C4116" w:rsidRPr="00B10A10">
      <w:rPr>
        <w:rFonts w:ascii="DIN Next W1G Light" w:hAnsi="DIN Next W1G Light" w:cs="DIN Next W1G Light"/>
        <w:noProof/>
        <w:sz w:val="18"/>
        <w:szCs w:val="18"/>
        <w:lang w:val="en-US"/>
      </w:rPr>
      <w:t>+420 296 336 900</w:t>
    </w:r>
    <w:r w:rsidR="006351C1" w:rsidRPr="00B10A10">
      <w:rPr>
        <w:rFonts w:ascii="DIN Next W1G Light" w:hAnsi="DIN Next W1G Light" w:cs="DIN Next W1G Light"/>
        <w:sz w:val="18"/>
        <w:szCs w:val="18"/>
        <w:lang w:val="en-US"/>
      </w:rPr>
      <w:t xml:space="preserve"> </w:t>
    </w:r>
    <w:r w:rsidR="006351C1" w:rsidRPr="00B10A10">
      <w:rPr>
        <w:rFonts w:ascii="DIN Next W1G Medium" w:hAnsi="DIN Next W1G Medium" w:cs="DIN Next W1G Medium"/>
        <w:color w:val="9E0002"/>
        <w:sz w:val="18"/>
        <w:szCs w:val="18"/>
        <w:lang w:val="en-US"/>
      </w:rPr>
      <w:t>|</w:t>
    </w:r>
    <w:r w:rsidR="006351C1" w:rsidRPr="00B10A10">
      <w:rPr>
        <w:rFonts w:ascii="DIN Next W1G Medium" w:hAnsi="DIN Next W1G Medium" w:cs="DIN Next W1G Medium"/>
        <w:color w:val="9E0002"/>
        <w:spacing w:val="-8"/>
        <w:sz w:val="18"/>
        <w:szCs w:val="18"/>
        <w:lang w:val="en-US"/>
      </w:rPr>
      <w:t> </w:t>
    </w:r>
    <w:r w:rsidR="009C4116" w:rsidRPr="00B10A10">
      <w:rPr>
        <w:rFonts w:ascii="DIN Next W1G Light" w:hAnsi="DIN Next W1G Light" w:cs="DIN Next W1G Light"/>
        <w:sz w:val="18"/>
        <w:szCs w:val="18"/>
        <w:lang w:val="en-US"/>
      </w:rPr>
      <w:t>www.satpo.cz</w:t>
    </w:r>
  </w:p>
  <w:p w14:paraId="4468FCF6" w14:textId="2C8C54C5" w:rsidR="00D96277" w:rsidRPr="00570A33" w:rsidRDefault="00D96277" w:rsidP="001418C0">
    <w:pPr>
      <w:spacing w:before="137"/>
      <w:jc w:val="right"/>
      <w:rPr>
        <w:rFonts w:ascii="Arial" w:hAnsi="Arial" w:cs="Arial"/>
        <w:color w:val="A6A6A6" w:themeColor="background1" w:themeShade="A6"/>
      </w:rPr>
    </w:pPr>
    <w:r w:rsidRPr="0092301A">
      <w:rPr>
        <w:rFonts w:ascii="Arial" w:hAnsi="Arial" w:cs="Arial"/>
        <w:color w:val="C00000"/>
        <w:u w:val="single"/>
      </w:rPr>
      <w:t xml:space="preserve"> </w:t>
    </w:r>
  </w:p>
  <w:p w14:paraId="0ABD3F3D" w14:textId="77777777" w:rsidR="00D96277" w:rsidRDefault="00D96277">
    <w:pPr>
      <w:pStyle w:val="Zpat"/>
    </w:pPr>
  </w:p>
  <w:p w14:paraId="192FC0C8" w14:textId="77777777" w:rsidR="00D96277" w:rsidRDefault="00D962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D0C5" w14:textId="77777777" w:rsidR="00F33683" w:rsidRDefault="00F33683" w:rsidP="00D96277">
      <w:r>
        <w:separator/>
      </w:r>
    </w:p>
  </w:footnote>
  <w:footnote w:type="continuationSeparator" w:id="0">
    <w:p w14:paraId="1155A67D" w14:textId="77777777" w:rsidR="00F33683" w:rsidRDefault="00F33683" w:rsidP="00D9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FD357" w14:textId="612DA32D" w:rsidR="00D96277" w:rsidRDefault="00C93F9C" w:rsidP="00CB5783">
    <w:pPr>
      <w:pStyle w:val="Zhlav"/>
      <w:tabs>
        <w:tab w:val="clear" w:pos="4536"/>
        <w:tab w:val="clear" w:pos="9072"/>
        <w:tab w:val="left" w:pos="8200"/>
      </w:tabs>
      <w:ind w:left="7710"/>
    </w:pPr>
    <w:r>
      <w:rPr>
        <w:noProof/>
      </w:rPr>
      <w:drawing>
        <wp:inline distT="0" distB="0" distL="0" distR="0" wp14:anchorId="2ED9E478" wp14:editId="020F5DAC">
          <wp:extent cx="1711960" cy="426855"/>
          <wp:effectExtent l="0" t="0" r="2540" b="0"/>
          <wp:docPr id="158215215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737" cy="430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D05A5">
      <w:t xml:space="preserve">                                                           </w:t>
    </w:r>
    <w:r w:rsidR="00864CE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01AF"/>
    <w:multiLevelType w:val="hybridMultilevel"/>
    <w:tmpl w:val="387685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E19CF"/>
    <w:multiLevelType w:val="hybridMultilevel"/>
    <w:tmpl w:val="F5369C46"/>
    <w:lvl w:ilvl="0" w:tplc="BCF8E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32964"/>
    <w:multiLevelType w:val="multilevel"/>
    <w:tmpl w:val="567C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2E026F"/>
    <w:multiLevelType w:val="hybridMultilevel"/>
    <w:tmpl w:val="34A4E892"/>
    <w:lvl w:ilvl="0" w:tplc="DE669B16">
      <w:numFmt w:val="bullet"/>
      <w:lvlText w:val="•"/>
      <w:lvlJc w:val="left"/>
      <w:pPr>
        <w:ind w:left="1330" w:hanging="397"/>
      </w:pPr>
      <w:rPr>
        <w:rFonts w:ascii="Webdings" w:eastAsia="Webdings" w:hAnsi="Webdings" w:cs="Webdings" w:hint="default"/>
        <w:color w:val="939598"/>
        <w:w w:val="100"/>
        <w:sz w:val="24"/>
        <w:szCs w:val="24"/>
        <w:lang w:val="cs-CZ" w:eastAsia="cs-CZ" w:bidi="cs-CZ"/>
      </w:rPr>
    </w:lvl>
    <w:lvl w:ilvl="1" w:tplc="0886569A">
      <w:numFmt w:val="bullet"/>
      <w:lvlText w:val="•"/>
      <w:lvlJc w:val="left"/>
      <w:pPr>
        <w:ind w:left="2356" w:hanging="397"/>
      </w:pPr>
      <w:rPr>
        <w:rFonts w:hint="default"/>
        <w:lang w:val="cs-CZ" w:eastAsia="cs-CZ" w:bidi="cs-CZ"/>
      </w:rPr>
    </w:lvl>
    <w:lvl w:ilvl="2" w:tplc="A4724BB8">
      <w:numFmt w:val="bullet"/>
      <w:lvlText w:val="•"/>
      <w:lvlJc w:val="left"/>
      <w:pPr>
        <w:ind w:left="3372" w:hanging="397"/>
      </w:pPr>
      <w:rPr>
        <w:rFonts w:hint="default"/>
        <w:lang w:val="cs-CZ" w:eastAsia="cs-CZ" w:bidi="cs-CZ"/>
      </w:rPr>
    </w:lvl>
    <w:lvl w:ilvl="3" w:tplc="2960B3BA">
      <w:numFmt w:val="bullet"/>
      <w:lvlText w:val="•"/>
      <w:lvlJc w:val="left"/>
      <w:pPr>
        <w:ind w:left="4388" w:hanging="397"/>
      </w:pPr>
      <w:rPr>
        <w:rFonts w:hint="default"/>
        <w:lang w:val="cs-CZ" w:eastAsia="cs-CZ" w:bidi="cs-CZ"/>
      </w:rPr>
    </w:lvl>
    <w:lvl w:ilvl="4" w:tplc="5F64F9A2">
      <w:numFmt w:val="bullet"/>
      <w:lvlText w:val="•"/>
      <w:lvlJc w:val="left"/>
      <w:pPr>
        <w:ind w:left="5404" w:hanging="397"/>
      </w:pPr>
      <w:rPr>
        <w:rFonts w:hint="default"/>
        <w:lang w:val="cs-CZ" w:eastAsia="cs-CZ" w:bidi="cs-CZ"/>
      </w:rPr>
    </w:lvl>
    <w:lvl w:ilvl="5" w:tplc="7E3AF1B0">
      <w:numFmt w:val="bullet"/>
      <w:lvlText w:val="•"/>
      <w:lvlJc w:val="left"/>
      <w:pPr>
        <w:ind w:left="6420" w:hanging="397"/>
      </w:pPr>
      <w:rPr>
        <w:rFonts w:hint="default"/>
        <w:lang w:val="cs-CZ" w:eastAsia="cs-CZ" w:bidi="cs-CZ"/>
      </w:rPr>
    </w:lvl>
    <w:lvl w:ilvl="6" w:tplc="88C0CB18">
      <w:numFmt w:val="bullet"/>
      <w:lvlText w:val="•"/>
      <w:lvlJc w:val="left"/>
      <w:pPr>
        <w:ind w:left="7436" w:hanging="397"/>
      </w:pPr>
      <w:rPr>
        <w:rFonts w:hint="default"/>
        <w:lang w:val="cs-CZ" w:eastAsia="cs-CZ" w:bidi="cs-CZ"/>
      </w:rPr>
    </w:lvl>
    <w:lvl w:ilvl="7" w:tplc="E8906276">
      <w:numFmt w:val="bullet"/>
      <w:lvlText w:val="•"/>
      <w:lvlJc w:val="left"/>
      <w:pPr>
        <w:ind w:left="8452" w:hanging="397"/>
      </w:pPr>
      <w:rPr>
        <w:rFonts w:hint="default"/>
        <w:lang w:val="cs-CZ" w:eastAsia="cs-CZ" w:bidi="cs-CZ"/>
      </w:rPr>
    </w:lvl>
    <w:lvl w:ilvl="8" w:tplc="A5705F00">
      <w:numFmt w:val="bullet"/>
      <w:lvlText w:val="•"/>
      <w:lvlJc w:val="left"/>
      <w:pPr>
        <w:ind w:left="9468" w:hanging="397"/>
      </w:pPr>
      <w:rPr>
        <w:rFonts w:hint="default"/>
        <w:lang w:val="cs-CZ" w:eastAsia="cs-CZ" w:bidi="cs-CZ"/>
      </w:rPr>
    </w:lvl>
  </w:abstractNum>
  <w:abstractNum w:abstractNumId="4" w15:restartNumberingAfterBreak="0">
    <w:nsid w:val="3BAB53BF"/>
    <w:multiLevelType w:val="multilevel"/>
    <w:tmpl w:val="FD80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342134"/>
    <w:multiLevelType w:val="multilevel"/>
    <w:tmpl w:val="F8E0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E87483"/>
    <w:multiLevelType w:val="multilevel"/>
    <w:tmpl w:val="1ABC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5414728">
    <w:abstractNumId w:val="3"/>
  </w:num>
  <w:num w:numId="2" w16cid:durableId="12287623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2992339">
    <w:abstractNumId w:val="6"/>
  </w:num>
  <w:num w:numId="4" w16cid:durableId="1773016679">
    <w:abstractNumId w:val="4"/>
  </w:num>
  <w:num w:numId="5" w16cid:durableId="330573694">
    <w:abstractNumId w:val="5"/>
  </w:num>
  <w:num w:numId="6" w16cid:durableId="1338071740">
    <w:abstractNumId w:val="0"/>
  </w:num>
  <w:num w:numId="7" w16cid:durableId="1701123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9E"/>
    <w:rsid w:val="00000FA5"/>
    <w:rsid w:val="00005B5F"/>
    <w:rsid w:val="00006D99"/>
    <w:rsid w:val="0001139D"/>
    <w:rsid w:val="00013584"/>
    <w:rsid w:val="00014E61"/>
    <w:rsid w:val="000229C1"/>
    <w:rsid w:val="00023236"/>
    <w:rsid w:val="0003085D"/>
    <w:rsid w:val="00031D38"/>
    <w:rsid w:val="000327DF"/>
    <w:rsid w:val="0003385B"/>
    <w:rsid w:val="00037CA5"/>
    <w:rsid w:val="0004503A"/>
    <w:rsid w:val="0005079F"/>
    <w:rsid w:val="00052CCE"/>
    <w:rsid w:val="00056C47"/>
    <w:rsid w:val="0006205F"/>
    <w:rsid w:val="0006460C"/>
    <w:rsid w:val="00065898"/>
    <w:rsid w:val="000658C1"/>
    <w:rsid w:val="00066A45"/>
    <w:rsid w:val="00067D67"/>
    <w:rsid w:val="00073870"/>
    <w:rsid w:val="00074E55"/>
    <w:rsid w:val="0007749A"/>
    <w:rsid w:val="0008131F"/>
    <w:rsid w:val="00082CE2"/>
    <w:rsid w:val="00083516"/>
    <w:rsid w:val="00086490"/>
    <w:rsid w:val="00092B49"/>
    <w:rsid w:val="00097162"/>
    <w:rsid w:val="000A1795"/>
    <w:rsid w:val="000B65C7"/>
    <w:rsid w:val="000B6CC9"/>
    <w:rsid w:val="000C0108"/>
    <w:rsid w:val="000C744D"/>
    <w:rsid w:val="000C76C0"/>
    <w:rsid w:val="000D1DAB"/>
    <w:rsid w:val="000D4F81"/>
    <w:rsid w:val="000E1CBA"/>
    <w:rsid w:val="000E4BBE"/>
    <w:rsid w:val="000E56EF"/>
    <w:rsid w:val="000F009E"/>
    <w:rsid w:val="000F29F5"/>
    <w:rsid w:val="000F5356"/>
    <w:rsid w:val="000F6FFF"/>
    <w:rsid w:val="000F7ABA"/>
    <w:rsid w:val="00102FC8"/>
    <w:rsid w:val="0010354D"/>
    <w:rsid w:val="00110AFB"/>
    <w:rsid w:val="001166F6"/>
    <w:rsid w:val="001177AE"/>
    <w:rsid w:val="00121717"/>
    <w:rsid w:val="0012720F"/>
    <w:rsid w:val="00127AF9"/>
    <w:rsid w:val="00135FD2"/>
    <w:rsid w:val="001418C0"/>
    <w:rsid w:val="001469FD"/>
    <w:rsid w:val="00150E17"/>
    <w:rsid w:val="00153AD3"/>
    <w:rsid w:val="0015402F"/>
    <w:rsid w:val="0015470A"/>
    <w:rsid w:val="0015586B"/>
    <w:rsid w:val="00166610"/>
    <w:rsid w:val="001719B8"/>
    <w:rsid w:val="00171FDF"/>
    <w:rsid w:val="00173809"/>
    <w:rsid w:val="00176EA4"/>
    <w:rsid w:val="00180696"/>
    <w:rsid w:val="00185155"/>
    <w:rsid w:val="00185AAB"/>
    <w:rsid w:val="00186733"/>
    <w:rsid w:val="00193776"/>
    <w:rsid w:val="001B0CB4"/>
    <w:rsid w:val="001B2BFE"/>
    <w:rsid w:val="001B36ED"/>
    <w:rsid w:val="001C116F"/>
    <w:rsid w:val="001C38A9"/>
    <w:rsid w:val="001C48BB"/>
    <w:rsid w:val="001D063E"/>
    <w:rsid w:val="001D06B6"/>
    <w:rsid w:val="001D6E80"/>
    <w:rsid w:val="001D715B"/>
    <w:rsid w:val="001D7BA4"/>
    <w:rsid w:val="001D7FA4"/>
    <w:rsid w:val="001E09A7"/>
    <w:rsid w:val="001E0F68"/>
    <w:rsid w:val="001F2BFB"/>
    <w:rsid w:val="00201D46"/>
    <w:rsid w:val="002068B5"/>
    <w:rsid w:val="0020730E"/>
    <w:rsid w:val="0021756A"/>
    <w:rsid w:val="00223C2A"/>
    <w:rsid w:val="00223DB4"/>
    <w:rsid w:val="0023096D"/>
    <w:rsid w:val="00231C20"/>
    <w:rsid w:val="0023512D"/>
    <w:rsid w:val="0024070A"/>
    <w:rsid w:val="0024072C"/>
    <w:rsid w:val="002439BE"/>
    <w:rsid w:val="002467E4"/>
    <w:rsid w:val="00255DA8"/>
    <w:rsid w:val="00256377"/>
    <w:rsid w:val="00257647"/>
    <w:rsid w:val="00257F32"/>
    <w:rsid w:val="002644BD"/>
    <w:rsid w:val="00272456"/>
    <w:rsid w:val="002815FC"/>
    <w:rsid w:val="002871D2"/>
    <w:rsid w:val="002973AF"/>
    <w:rsid w:val="002A146C"/>
    <w:rsid w:val="002A6107"/>
    <w:rsid w:val="002B3510"/>
    <w:rsid w:val="002C522B"/>
    <w:rsid w:val="002D2F20"/>
    <w:rsid w:val="002D5921"/>
    <w:rsid w:val="002D6BA2"/>
    <w:rsid w:val="002E12D9"/>
    <w:rsid w:val="002E699D"/>
    <w:rsid w:val="002E7DAF"/>
    <w:rsid w:val="002F438D"/>
    <w:rsid w:val="002F5120"/>
    <w:rsid w:val="002F77C5"/>
    <w:rsid w:val="00301341"/>
    <w:rsid w:val="00305573"/>
    <w:rsid w:val="003076E2"/>
    <w:rsid w:val="00310AAE"/>
    <w:rsid w:val="003120E8"/>
    <w:rsid w:val="0031338A"/>
    <w:rsid w:val="003157BD"/>
    <w:rsid w:val="003218E4"/>
    <w:rsid w:val="003312CB"/>
    <w:rsid w:val="003314FB"/>
    <w:rsid w:val="00336356"/>
    <w:rsid w:val="00337599"/>
    <w:rsid w:val="00340DE9"/>
    <w:rsid w:val="00347FAE"/>
    <w:rsid w:val="003552D8"/>
    <w:rsid w:val="00355880"/>
    <w:rsid w:val="00357EB9"/>
    <w:rsid w:val="00366100"/>
    <w:rsid w:val="00372408"/>
    <w:rsid w:val="0037419E"/>
    <w:rsid w:val="00374381"/>
    <w:rsid w:val="003823A5"/>
    <w:rsid w:val="00384E5B"/>
    <w:rsid w:val="00385412"/>
    <w:rsid w:val="00385739"/>
    <w:rsid w:val="00387ECF"/>
    <w:rsid w:val="0039066B"/>
    <w:rsid w:val="003A36D0"/>
    <w:rsid w:val="003A426E"/>
    <w:rsid w:val="003A4B1B"/>
    <w:rsid w:val="003A5E50"/>
    <w:rsid w:val="003B058A"/>
    <w:rsid w:val="003B14DF"/>
    <w:rsid w:val="003C5B8B"/>
    <w:rsid w:val="003C727E"/>
    <w:rsid w:val="003E2593"/>
    <w:rsid w:val="003F3934"/>
    <w:rsid w:val="003F6BBB"/>
    <w:rsid w:val="003F6D59"/>
    <w:rsid w:val="003F750B"/>
    <w:rsid w:val="00401CDF"/>
    <w:rsid w:val="0041550D"/>
    <w:rsid w:val="004176B0"/>
    <w:rsid w:val="00423D4E"/>
    <w:rsid w:val="00433941"/>
    <w:rsid w:val="0044374C"/>
    <w:rsid w:val="00443F80"/>
    <w:rsid w:val="004478CD"/>
    <w:rsid w:val="00454230"/>
    <w:rsid w:val="00456895"/>
    <w:rsid w:val="0046004A"/>
    <w:rsid w:val="00464E45"/>
    <w:rsid w:val="00467802"/>
    <w:rsid w:val="00467DF3"/>
    <w:rsid w:val="0047020F"/>
    <w:rsid w:val="00472F88"/>
    <w:rsid w:val="00476FBC"/>
    <w:rsid w:val="004809EC"/>
    <w:rsid w:val="00481272"/>
    <w:rsid w:val="00481B48"/>
    <w:rsid w:val="00484AB6"/>
    <w:rsid w:val="00485EDB"/>
    <w:rsid w:val="004860A8"/>
    <w:rsid w:val="00492F10"/>
    <w:rsid w:val="00493BA7"/>
    <w:rsid w:val="00495597"/>
    <w:rsid w:val="004A3EFC"/>
    <w:rsid w:val="004C1A48"/>
    <w:rsid w:val="004C4E50"/>
    <w:rsid w:val="004D1744"/>
    <w:rsid w:val="004E09DB"/>
    <w:rsid w:val="004E4487"/>
    <w:rsid w:val="004F4292"/>
    <w:rsid w:val="004F5E36"/>
    <w:rsid w:val="00504D79"/>
    <w:rsid w:val="005054EB"/>
    <w:rsid w:val="0050755F"/>
    <w:rsid w:val="005103D0"/>
    <w:rsid w:val="005151DC"/>
    <w:rsid w:val="00515331"/>
    <w:rsid w:val="00525C4C"/>
    <w:rsid w:val="0053164F"/>
    <w:rsid w:val="00531EF5"/>
    <w:rsid w:val="00534057"/>
    <w:rsid w:val="005340A8"/>
    <w:rsid w:val="00534C95"/>
    <w:rsid w:val="00535E0D"/>
    <w:rsid w:val="00536EA0"/>
    <w:rsid w:val="005471F1"/>
    <w:rsid w:val="00550905"/>
    <w:rsid w:val="005568D0"/>
    <w:rsid w:val="0056065B"/>
    <w:rsid w:val="0056161F"/>
    <w:rsid w:val="0056186A"/>
    <w:rsid w:val="00563BC1"/>
    <w:rsid w:val="00570A33"/>
    <w:rsid w:val="005710CD"/>
    <w:rsid w:val="005779F3"/>
    <w:rsid w:val="005802ED"/>
    <w:rsid w:val="00582C8C"/>
    <w:rsid w:val="00582FEF"/>
    <w:rsid w:val="0058654C"/>
    <w:rsid w:val="0059474D"/>
    <w:rsid w:val="00594B15"/>
    <w:rsid w:val="00596CF8"/>
    <w:rsid w:val="005A10C1"/>
    <w:rsid w:val="005A1A9B"/>
    <w:rsid w:val="005A1FA5"/>
    <w:rsid w:val="005B5D6C"/>
    <w:rsid w:val="005B68E9"/>
    <w:rsid w:val="005B70CF"/>
    <w:rsid w:val="005C37A4"/>
    <w:rsid w:val="005C3F5F"/>
    <w:rsid w:val="005D4126"/>
    <w:rsid w:val="005D4EC0"/>
    <w:rsid w:val="005D56A5"/>
    <w:rsid w:val="005D7008"/>
    <w:rsid w:val="005D7908"/>
    <w:rsid w:val="005E1741"/>
    <w:rsid w:val="005E18C1"/>
    <w:rsid w:val="005E3E5F"/>
    <w:rsid w:val="005E55BC"/>
    <w:rsid w:val="005F003A"/>
    <w:rsid w:val="005F3D0F"/>
    <w:rsid w:val="005F6D64"/>
    <w:rsid w:val="006027E4"/>
    <w:rsid w:val="006107F6"/>
    <w:rsid w:val="00611A83"/>
    <w:rsid w:val="0061270E"/>
    <w:rsid w:val="00613225"/>
    <w:rsid w:val="006351C1"/>
    <w:rsid w:val="00636C59"/>
    <w:rsid w:val="006374F9"/>
    <w:rsid w:val="00637E60"/>
    <w:rsid w:val="00641786"/>
    <w:rsid w:val="00647954"/>
    <w:rsid w:val="00647AFD"/>
    <w:rsid w:val="006515F9"/>
    <w:rsid w:val="00652E21"/>
    <w:rsid w:val="00656347"/>
    <w:rsid w:val="006606FB"/>
    <w:rsid w:val="00662617"/>
    <w:rsid w:val="006636FA"/>
    <w:rsid w:val="0066420B"/>
    <w:rsid w:val="0067720E"/>
    <w:rsid w:val="00677F03"/>
    <w:rsid w:val="00683EED"/>
    <w:rsid w:val="006951FF"/>
    <w:rsid w:val="006978B4"/>
    <w:rsid w:val="006A06C2"/>
    <w:rsid w:val="006A770B"/>
    <w:rsid w:val="006B225D"/>
    <w:rsid w:val="006B66EF"/>
    <w:rsid w:val="006C177A"/>
    <w:rsid w:val="006C2282"/>
    <w:rsid w:val="006C4DF8"/>
    <w:rsid w:val="006C60D9"/>
    <w:rsid w:val="006D13B7"/>
    <w:rsid w:val="006D3B87"/>
    <w:rsid w:val="006D5E7E"/>
    <w:rsid w:val="006E3934"/>
    <w:rsid w:val="006F409A"/>
    <w:rsid w:val="006F5A23"/>
    <w:rsid w:val="006F70C8"/>
    <w:rsid w:val="00702F0C"/>
    <w:rsid w:val="00705F77"/>
    <w:rsid w:val="007164A6"/>
    <w:rsid w:val="00720413"/>
    <w:rsid w:val="00726828"/>
    <w:rsid w:val="00731A23"/>
    <w:rsid w:val="0074488E"/>
    <w:rsid w:val="0074639B"/>
    <w:rsid w:val="007468B0"/>
    <w:rsid w:val="0075237B"/>
    <w:rsid w:val="00752AAE"/>
    <w:rsid w:val="007558BB"/>
    <w:rsid w:val="00755E98"/>
    <w:rsid w:val="0075699C"/>
    <w:rsid w:val="007609F6"/>
    <w:rsid w:val="0076116B"/>
    <w:rsid w:val="007702F8"/>
    <w:rsid w:val="007762DB"/>
    <w:rsid w:val="00777087"/>
    <w:rsid w:val="00782567"/>
    <w:rsid w:val="00783FA4"/>
    <w:rsid w:val="00793572"/>
    <w:rsid w:val="00796253"/>
    <w:rsid w:val="007A08E4"/>
    <w:rsid w:val="007B46B6"/>
    <w:rsid w:val="007C494E"/>
    <w:rsid w:val="007D0AF7"/>
    <w:rsid w:val="007D0B2A"/>
    <w:rsid w:val="007D553E"/>
    <w:rsid w:val="007E1374"/>
    <w:rsid w:val="00814916"/>
    <w:rsid w:val="008213D0"/>
    <w:rsid w:val="00821810"/>
    <w:rsid w:val="0083291A"/>
    <w:rsid w:val="008331BB"/>
    <w:rsid w:val="00835E21"/>
    <w:rsid w:val="00847689"/>
    <w:rsid w:val="00851252"/>
    <w:rsid w:val="008523CD"/>
    <w:rsid w:val="00857243"/>
    <w:rsid w:val="0086356F"/>
    <w:rsid w:val="00864CEC"/>
    <w:rsid w:val="00867FE3"/>
    <w:rsid w:val="00870453"/>
    <w:rsid w:val="008705FD"/>
    <w:rsid w:val="008745A9"/>
    <w:rsid w:val="00874964"/>
    <w:rsid w:val="008773DA"/>
    <w:rsid w:val="00880328"/>
    <w:rsid w:val="00880BD5"/>
    <w:rsid w:val="00885C0F"/>
    <w:rsid w:val="00891726"/>
    <w:rsid w:val="00891A13"/>
    <w:rsid w:val="00894802"/>
    <w:rsid w:val="008A1701"/>
    <w:rsid w:val="008A1EC6"/>
    <w:rsid w:val="008B24B6"/>
    <w:rsid w:val="008C0501"/>
    <w:rsid w:val="008C64F2"/>
    <w:rsid w:val="008D0918"/>
    <w:rsid w:val="008D2845"/>
    <w:rsid w:val="008D5A03"/>
    <w:rsid w:val="008E6AC6"/>
    <w:rsid w:val="008F2B08"/>
    <w:rsid w:val="008F38D1"/>
    <w:rsid w:val="009052E9"/>
    <w:rsid w:val="009106E1"/>
    <w:rsid w:val="00910AA7"/>
    <w:rsid w:val="00910AE2"/>
    <w:rsid w:val="009147FA"/>
    <w:rsid w:val="00915E8F"/>
    <w:rsid w:val="009172DA"/>
    <w:rsid w:val="00922235"/>
    <w:rsid w:val="009229DE"/>
    <w:rsid w:val="0092301A"/>
    <w:rsid w:val="009242D1"/>
    <w:rsid w:val="009246CF"/>
    <w:rsid w:val="00932BFB"/>
    <w:rsid w:val="009340EE"/>
    <w:rsid w:val="009361D5"/>
    <w:rsid w:val="009401F4"/>
    <w:rsid w:val="00944410"/>
    <w:rsid w:val="009447F8"/>
    <w:rsid w:val="009470EE"/>
    <w:rsid w:val="00954101"/>
    <w:rsid w:val="00955940"/>
    <w:rsid w:val="00963050"/>
    <w:rsid w:val="00963EE7"/>
    <w:rsid w:val="00970271"/>
    <w:rsid w:val="00970E17"/>
    <w:rsid w:val="0097110F"/>
    <w:rsid w:val="009741AE"/>
    <w:rsid w:val="0098166F"/>
    <w:rsid w:val="00983099"/>
    <w:rsid w:val="0098383A"/>
    <w:rsid w:val="00986C8E"/>
    <w:rsid w:val="00997828"/>
    <w:rsid w:val="009A0E30"/>
    <w:rsid w:val="009A2009"/>
    <w:rsid w:val="009B1703"/>
    <w:rsid w:val="009B289F"/>
    <w:rsid w:val="009B43AD"/>
    <w:rsid w:val="009B5B2B"/>
    <w:rsid w:val="009C4116"/>
    <w:rsid w:val="009C7E0D"/>
    <w:rsid w:val="009E13A1"/>
    <w:rsid w:val="009F027B"/>
    <w:rsid w:val="009F449C"/>
    <w:rsid w:val="00A024F7"/>
    <w:rsid w:val="00A02F0F"/>
    <w:rsid w:val="00A045E4"/>
    <w:rsid w:val="00A05D70"/>
    <w:rsid w:val="00A201FF"/>
    <w:rsid w:val="00A24898"/>
    <w:rsid w:val="00A26945"/>
    <w:rsid w:val="00A360E1"/>
    <w:rsid w:val="00A42480"/>
    <w:rsid w:val="00A5162D"/>
    <w:rsid w:val="00A5337B"/>
    <w:rsid w:val="00A608AB"/>
    <w:rsid w:val="00A608C1"/>
    <w:rsid w:val="00A62661"/>
    <w:rsid w:val="00A62CCD"/>
    <w:rsid w:val="00A7493E"/>
    <w:rsid w:val="00A7509A"/>
    <w:rsid w:val="00A768B0"/>
    <w:rsid w:val="00A76AD2"/>
    <w:rsid w:val="00A774DA"/>
    <w:rsid w:val="00A81686"/>
    <w:rsid w:val="00A821E1"/>
    <w:rsid w:val="00A82569"/>
    <w:rsid w:val="00A87B58"/>
    <w:rsid w:val="00A91590"/>
    <w:rsid w:val="00A933C0"/>
    <w:rsid w:val="00A95E26"/>
    <w:rsid w:val="00A97603"/>
    <w:rsid w:val="00AA529D"/>
    <w:rsid w:val="00AA605D"/>
    <w:rsid w:val="00AB1330"/>
    <w:rsid w:val="00AB14E1"/>
    <w:rsid w:val="00AB52F0"/>
    <w:rsid w:val="00AB5703"/>
    <w:rsid w:val="00AC02E7"/>
    <w:rsid w:val="00AC7099"/>
    <w:rsid w:val="00AD011C"/>
    <w:rsid w:val="00AF260F"/>
    <w:rsid w:val="00AF5137"/>
    <w:rsid w:val="00AF67E2"/>
    <w:rsid w:val="00AF7713"/>
    <w:rsid w:val="00AF79E6"/>
    <w:rsid w:val="00B00F25"/>
    <w:rsid w:val="00B0396B"/>
    <w:rsid w:val="00B04E97"/>
    <w:rsid w:val="00B10A10"/>
    <w:rsid w:val="00B15D6B"/>
    <w:rsid w:val="00B16E8F"/>
    <w:rsid w:val="00B2685D"/>
    <w:rsid w:val="00B3066A"/>
    <w:rsid w:val="00B32462"/>
    <w:rsid w:val="00B32925"/>
    <w:rsid w:val="00B32E13"/>
    <w:rsid w:val="00B33AE0"/>
    <w:rsid w:val="00B349A7"/>
    <w:rsid w:val="00B353AD"/>
    <w:rsid w:val="00B362B8"/>
    <w:rsid w:val="00B3672D"/>
    <w:rsid w:val="00B4168A"/>
    <w:rsid w:val="00B42B4E"/>
    <w:rsid w:val="00B51DE3"/>
    <w:rsid w:val="00B6314B"/>
    <w:rsid w:val="00B65DD2"/>
    <w:rsid w:val="00B6609C"/>
    <w:rsid w:val="00B70265"/>
    <w:rsid w:val="00B73519"/>
    <w:rsid w:val="00B7386B"/>
    <w:rsid w:val="00B750EA"/>
    <w:rsid w:val="00B817DA"/>
    <w:rsid w:val="00B85BC3"/>
    <w:rsid w:val="00B87034"/>
    <w:rsid w:val="00B87189"/>
    <w:rsid w:val="00B9049A"/>
    <w:rsid w:val="00B954FC"/>
    <w:rsid w:val="00B97666"/>
    <w:rsid w:val="00BA00E1"/>
    <w:rsid w:val="00BA0373"/>
    <w:rsid w:val="00BA1DF1"/>
    <w:rsid w:val="00BA6C28"/>
    <w:rsid w:val="00BB3907"/>
    <w:rsid w:val="00BC4DCB"/>
    <w:rsid w:val="00BC6609"/>
    <w:rsid w:val="00BC7809"/>
    <w:rsid w:val="00BD05A5"/>
    <w:rsid w:val="00BD085A"/>
    <w:rsid w:val="00BD4DF6"/>
    <w:rsid w:val="00BD7197"/>
    <w:rsid w:val="00BE1ECF"/>
    <w:rsid w:val="00BE72E7"/>
    <w:rsid w:val="00C00700"/>
    <w:rsid w:val="00C0304F"/>
    <w:rsid w:val="00C03540"/>
    <w:rsid w:val="00C05E81"/>
    <w:rsid w:val="00C1310A"/>
    <w:rsid w:val="00C24E5E"/>
    <w:rsid w:val="00C251EA"/>
    <w:rsid w:val="00C3472D"/>
    <w:rsid w:val="00C36E86"/>
    <w:rsid w:val="00C36FAC"/>
    <w:rsid w:val="00C436D8"/>
    <w:rsid w:val="00C50F20"/>
    <w:rsid w:val="00C5268A"/>
    <w:rsid w:val="00C56632"/>
    <w:rsid w:val="00C57F95"/>
    <w:rsid w:val="00C60B46"/>
    <w:rsid w:val="00C63693"/>
    <w:rsid w:val="00C654B0"/>
    <w:rsid w:val="00C664A4"/>
    <w:rsid w:val="00C70574"/>
    <w:rsid w:val="00C84017"/>
    <w:rsid w:val="00C921B0"/>
    <w:rsid w:val="00C93F9C"/>
    <w:rsid w:val="00C943D9"/>
    <w:rsid w:val="00CB076C"/>
    <w:rsid w:val="00CB1204"/>
    <w:rsid w:val="00CB3D00"/>
    <w:rsid w:val="00CB5783"/>
    <w:rsid w:val="00CC0F4A"/>
    <w:rsid w:val="00CC1720"/>
    <w:rsid w:val="00CC565D"/>
    <w:rsid w:val="00CC7529"/>
    <w:rsid w:val="00CD309F"/>
    <w:rsid w:val="00CD3F55"/>
    <w:rsid w:val="00CD3FD0"/>
    <w:rsid w:val="00CE6AEE"/>
    <w:rsid w:val="00CE7247"/>
    <w:rsid w:val="00CF1EA1"/>
    <w:rsid w:val="00CF2136"/>
    <w:rsid w:val="00CF3206"/>
    <w:rsid w:val="00CF56CD"/>
    <w:rsid w:val="00CF58A2"/>
    <w:rsid w:val="00D14BF2"/>
    <w:rsid w:val="00D17CD0"/>
    <w:rsid w:val="00D21622"/>
    <w:rsid w:val="00D22FCB"/>
    <w:rsid w:val="00D23F67"/>
    <w:rsid w:val="00D2538E"/>
    <w:rsid w:val="00D30AC8"/>
    <w:rsid w:val="00D3421D"/>
    <w:rsid w:val="00D35ADA"/>
    <w:rsid w:val="00D42086"/>
    <w:rsid w:val="00D44EFB"/>
    <w:rsid w:val="00D54348"/>
    <w:rsid w:val="00D61B7D"/>
    <w:rsid w:val="00D63CFD"/>
    <w:rsid w:val="00D64317"/>
    <w:rsid w:val="00D64C74"/>
    <w:rsid w:val="00D65C05"/>
    <w:rsid w:val="00D66C66"/>
    <w:rsid w:val="00D70128"/>
    <w:rsid w:val="00D7039E"/>
    <w:rsid w:val="00D70DE6"/>
    <w:rsid w:val="00D93EC6"/>
    <w:rsid w:val="00D96277"/>
    <w:rsid w:val="00DA30EF"/>
    <w:rsid w:val="00DA518A"/>
    <w:rsid w:val="00DA61E8"/>
    <w:rsid w:val="00DA750D"/>
    <w:rsid w:val="00DB1EC3"/>
    <w:rsid w:val="00DB33CA"/>
    <w:rsid w:val="00DB7D14"/>
    <w:rsid w:val="00DC1433"/>
    <w:rsid w:val="00DC3ADA"/>
    <w:rsid w:val="00DD2C9F"/>
    <w:rsid w:val="00DD2F9F"/>
    <w:rsid w:val="00DD3579"/>
    <w:rsid w:val="00DD460C"/>
    <w:rsid w:val="00DD6F42"/>
    <w:rsid w:val="00DD7181"/>
    <w:rsid w:val="00DD7CE4"/>
    <w:rsid w:val="00DE0C26"/>
    <w:rsid w:val="00DE100D"/>
    <w:rsid w:val="00DE2E40"/>
    <w:rsid w:val="00DE7695"/>
    <w:rsid w:val="00DF03CC"/>
    <w:rsid w:val="00DF450B"/>
    <w:rsid w:val="00DF4FB4"/>
    <w:rsid w:val="00DF53FF"/>
    <w:rsid w:val="00E01D3D"/>
    <w:rsid w:val="00E0690C"/>
    <w:rsid w:val="00E14010"/>
    <w:rsid w:val="00E17ECA"/>
    <w:rsid w:val="00E32313"/>
    <w:rsid w:val="00E34F32"/>
    <w:rsid w:val="00E35B9B"/>
    <w:rsid w:val="00E411C4"/>
    <w:rsid w:val="00E415A4"/>
    <w:rsid w:val="00E464D4"/>
    <w:rsid w:val="00E47D3B"/>
    <w:rsid w:val="00E5235E"/>
    <w:rsid w:val="00E549CF"/>
    <w:rsid w:val="00E63925"/>
    <w:rsid w:val="00E722FD"/>
    <w:rsid w:val="00E82D33"/>
    <w:rsid w:val="00E85AF6"/>
    <w:rsid w:val="00E8675E"/>
    <w:rsid w:val="00E878CE"/>
    <w:rsid w:val="00E927BE"/>
    <w:rsid w:val="00E92C94"/>
    <w:rsid w:val="00E9529B"/>
    <w:rsid w:val="00EA7299"/>
    <w:rsid w:val="00EC60C7"/>
    <w:rsid w:val="00EC6685"/>
    <w:rsid w:val="00ED22F9"/>
    <w:rsid w:val="00ED79BC"/>
    <w:rsid w:val="00EF0889"/>
    <w:rsid w:val="00EF0B62"/>
    <w:rsid w:val="00EF6D31"/>
    <w:rsid w:val="00F00F5A"/>
    <w:rsid w:val="00F05EDA"/>
    <w:rsid w:val="00F15299"/>
    <w:rsid w:val="00F217F7"/>
    <w:rsid w:val="00F22072"/>
    <w:rsid w:val="00F26440"/>
    <w:rsid w:val="00F30E21"/>
    <w:rsid w:val="00F33683"/>
    <w:rsid w:val="00F33AA5"/>
    <w:rsid w:val="00F443F5"/>
    <w:rsid w:val="00F451A1"/>
    <w:rsid w:val="00F46BF1"/>
    <w:rsid w:val="00F50C12"/>
    <w:rsid w:val="00F63D33"/>
    <w:rsid w:val="00F64C6B"/>
    <w:rsid w:val="00F65025"/>
    <w:rsid w:val="00F90E23"/>
    <w:rsid w:val="00FA401A"/>
    <w:rsid w:val="00FB3DFF"/>
    <w:rsid w:val="00FB75B3"/>
    <w:rsid w:val="00FC09A9"/>
    <w:rsid w:val="00FC353D"/>
    <w:rsid w:val="00FC38B8"/>
    <w:rsid w:val="00FE0F6E"/>
    <w:rsid w:val="00FE16DB"/>
    <w:rsid w:val="00FE4A29"/>
    <w:rsid w:val="00FE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A1E79"/>
  <w15:docId w15:val="{DA401344-F36D-4416-AF35-DF182CEA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1"/>
      <w:ind w:left="933"/>
      <w:outlineLvl w:val="0"/>
    </w:pPr>
    <w:rPr>
      <w:sz w:val="30"/>
      <w:szCs w:val="3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7B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C1A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line="288" w:lineRule="exact"/>
      <w:ind w:left="1330" w:hanging="398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rsid w:val="002E7DA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71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181"/>
    <w:rPr>
      <w:rFonts w:ascii="Segoe UI" w:eastAsia="Calibri" w:hAnsi="Segoe UI" w:cs="Segoe UI"/>
      <w:sz w:val="18"/>
      <w:szCs w:val="18"/>
      <w:lang w:val="cs-CZ" w:eastAsia="cs-CZ" w:bidi="cs-CZ"/>
    </w:rPr>
  </w:style>
  <w:style w:type="character" w:styleId="Nevyeenzmnka">
    <w:name w:val="Unresolved Mention"/>
    <w:basedOn w:val="Standardnpsmoodstavce"/>
    <w:uiPriority w:val="99"/>
    <w:semiHidden/>
    <w:unhideWhenUsed/>
    <w:rsid w:val="00BD085A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9627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6277"/>
    <w:rPr>
      <w:rFonts w:ascii="Calibri" w:eastAsia="Calibri" w:hAnsi="Calibri" w:cs="Calibri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D962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96277"/>
    <w:rPr>
      <w:rFonts w:ascii="Calibri" w:eastAsia="Calibri" w:hAnsi="Calibri" w:cs="Calibri"/>
      <w:lang w:val="cs-CZ" w:eastAsia="cs-CZ" w:bidi="cs-CZ"/>
    </w:rPr>
  </w:style>
  <w:style w:type="character" w:styleId="Sledovanodkaz">
    <w:name w:val="FollowedHyperlink"/>
    <w:basedOn w:val="Standardnpsmoodstavce"/>
    <w:uiPriority w:val="99"/>
    <w:semiHidden/>
    <w:unhideWhenUsed/>
    <w:rsid w:val="003F750B"/>
    <w:rPr>
      <w:color w:val="800080" w:themeColor="followedHyperlink"/>
      <w:u w:val="single"/>
    </w:rPr>
  </w:style>
  <w:style w:type="paragraph" w:customStyle="1" w:styleId="Bezodstavcovhostylu">
    <w:name w:val="[Bez odstavcového stylu]"/>
    <w:rsid w:val="009C4116"/>
    <w:pPr>
      <w:widowControl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cs-CZ"/>
    </w:rPr>
  </w:style>
  <w:style w:type="paragraph" w:customStyle="1" w:styleId="p1">
    <w:name w:val="p1"/>
    <w:basedOn w:val="Normln"/>
    <w:rsid w:val="00173809"/>
    <w:pPr>
      <w:widowControl/>
      <w:autoSpaceDE/>
      <w:autoSpaceDN/>
    </w:pPr>
    <w:rPr>
      <w:rFonts w:ascii="Helvetica" w:eastAsiaTheme="minorHAnsi" w:hAnsi="Helvetica" w:cs="Aptos"/>
      <w:sz w:val="14"/>
      <w:szCs w:val="14"/>
      <w:lang w:bidi="ar-SA"/>
    </w:rPr>
  </w:style>
  <w:style w:type="paragraph" w:styleId="Prosttext">
    <w:name w:val="Plain Text"/>
    <w:basedOn w:val="Normln"/>
    <w:link w:val="ProsttextChar"/>
    <w:uiPriority w:val="99"/>
    <w:unhideWhenUsed/>
    <w:rsid w:val="00173809"/>
    <w:pPr>
      <w:widowControl/>
      <w:autoSpaceDE/>
      <w:autoSpaceDN/>
    </w:pPr>
    <w:rPr>
      <w:rFonts w:ascii="Arial" w:hAnsi="Arial" w:cs="Times New Roman"/>
      <w:sz w:val="20"/>
      <w:szCs w:val="21"/>
      <w:lang w:bidi="ar-SA"/>
    </w:rPr>
  </w:style>
  <w:style w:type="character" w:customStyle="1" w:styleId="ProsttextChar">
    <w:name w:val="Prostý text Char"/>
    <w:basedOn w:val="Standardnpsmoodstavce"/>
    <w:link w:val="Prosttext"/>
    <w:uiPriority w:val="99"/>
    <w:rsid w:val="00173809"/>
    <w:rPr>
      <w:rFonts w:ascii="Arial" w:eastAsia="Calibri" w:hAnsi="Arial" w:cs="Times New Roman"/>
      <w:sz w:val="20"/>
      <w:szCs w:val="21"/>
      <w:lang w:val="cs-CZ" w:eastAsia="cs-CZ"/>
    </w:rPr>
  </w:style>
  <w:style w:type="paragraph" w:customStyle="1" w:styleId="Zkladnodstavec">
    <w:name w:val="[Základní odstavec]"/>
    <w:basedOn w:val="Normln"/>
    <w:uiPriority w:val="99"/>
    <w:rsid w:val="00173809"/>
    <w:pPr>
      <w:widowControl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eastAsia="en-US" w:bidi="ar-SA"/>
    </w:rPr>
  </w:style>
  <w:style w:type="paragraph" w:styleId="Normlnweb">
    <w:name w:val="Normal (Web)"/>
    <w:basedOn w:val="Normln"/>
    <w:uiPriority w:val="99"/>
    <w:unhideWhenUsed/>
    <w:rsid w:val="00D14BF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pple-converted-space">
    <w:name w:val="apple-converted-space"/>
    <w:basedOn w:val="Standardnpsmoodstavce"/>
    <w:rsid w:val="005D56A5"/>
  </w:style>
  <w:style w:type="character" w:customStyle="1" w:styleId="normaltextrun">
    <w:name w:val="normaltextrun"/>
    <w:basedOn w:val="Standardnpsmoodstavce"/>
    <w:rsid w:val="00F90E23"/>
  </w:style>
  <w:style w:type="character" w:customStyle="1" w:styleId="eop">
    <w:name w:val="eop"/>
    <w:basedOn w:val="Standardnpsmoodstavce"/>
    <w:rsid w:val="00F90E23"/>
  </w:style>
  <w:style w:type="character" w:customStyle="1" w:styleId="Nadpis3Char">
    <w:name w:val="Nadpis 3 Char"/>
    <w:basedOn w:val="Standardnpsmoodstavce"/>
    <w:link w:val="Nadpis3"/>
    <w:uiPriority w:val="9"/>
    <w:rsid w:val="004C1A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 w:eastAsia="cs-CZ" w:bidi="cs-CZ"/>
    </w:rPr>
  </w:style>
  <w:style w:type="character" w:styleId="Siln">
    <w:name w:val="Strong"/>
    <w:basedOn w:val="Standardnpsmoodstavce"/>
    <w:uiPriority w:val="22"/>
    <w:qFormat/>
    <w:rsid w:val="004C1A48"/>
    <w:rPr>
      <w:b/>
      <w:bCs/>
    </w:rPr>
  </w:style>
  <w:style w:type="character" w:styleId="Zdraznn">
    <w:name w:val="Emphasis"/>
    <w:basedOn w:val="Standardnpsmoodstavce"/>
    <w:uiPriority w:val="20"/>
    <w:qFormat/>
    <w:rsid w:val="004C1A48"/>
    <w:rPr>
      <w:i/>
      <w:iCs/>
    </w:rPr>
  </w:style>
  <w:style w:type="paragraph" w:styleId="Revize">
    <w:name w:val="Revision"/>
    <w:hidden/>
    <w:uiPriority w:val="99"/>
    <w:semiHidden/>
    <w:rsid w:val="00B0396B"/>
    <w:pPr>
      <w:widowControl/>
      <w:autoSpaceDE/>
      <w:autoSpaceDN/>
    </w:pPr>
    <w:rPr>
      <w:rFonts w:ascii="Calibri" w:eastAsia="Calibri" w:hAnsi="Calibri" w:cs="Calibri"/>
      <w:lang w:val="cs-CZ" w:eastAsia="cs-CZ" w:bidi="cs-CZ"/>
    </w:rPr>
  </w:style>
  <w:style w:type="character" w:customStyle="1" w:styleId="ms-1">
    <w:name w:val="ms-1"/>
    <w:basedOn w:val="Standardnpsmoodstavce"/>
    <w:rsid w:val="009052E9"/>
  </w:style>
  <w:style w:type="character" w:customStyle="1" w:styleId="max-w-15ch">
    <w:name w:val="max-w-[15ch]"/>
    <w:basedOn w:val="Standardnpsmoodstavce"/>
    <w:rsid w:val="009052E9"/>
  </w:style>
  <w:style w:type="character" w:customStyle="1" w:styleId="Nadpis2Char">
    <w:name w:val="Nadpis 2 Char"/>
    <w:basedOn w:val="Standardnpsmoodstavce"/>
    <w:link w:val="Nadpis2"/>
    <w:uiPriority w:val="9"/>
    <w:semiHidden/>
    <w:rsid w:val="00A87B5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s-CZ" w:eastAsia="cs-CZ" w:bidi="cs-CZ"/>
    </w:rPr>
  </w:style>
  <w:style w:type="paragraph" w:styleId="Bezmezer">
    <w:name w:val="No Spacing"/>
    <w:uiPriority w:val="1"/>
    <w:qFormat/>
    <w:rsid w:val="00C84017"/>
    <w:rPr>
      <w:rFonts w:ascii="Calibri" w:eastAsia="Calibri" w:hAnsi="Calibri" w:cs="Calibri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2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el:%20+42070219396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ezidence-laurova.cz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tpo-group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atpo-group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6f7766-361e-436e-b982-924edf52a488">
      <Terms xmlns="http://schemas.microsoft.com/office/infopath/2007/PartnerControls"/>
    </lcf76f155ced4ddcb4097134ff3c332f>
    <TaxCatchAll xmlns="1cbfbedd-c538-4421-8248-89499132016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9395F3BB3E3D4D9BC2CB89A50DE898" ma:contentTypeVersion="14" ma:contentTypeDescription="Vytvoří nový dokument" ma:contentTypeScope="" ma:versionID="d60004ae9a8ba0aadc03ea6e52820fbc">
  <xsd:schema xmlns:xsd="http://www.w3.org/2001/XMLSchema" xmlns:xs="http://www.w3.org/2001/XMLSchema" xmlns:p="http://schemas.microsoft.com/office/2006/metadata/properties" xmlns:ns2="046f7766-361e-436e-b982-924edf52a488" xmlns:ns3="1cbfbedd-c538-4421-8248-894991320168" targetNamespace="http://schemas.microsoft.com/office/2006/metadata/properties" ma:root="true" ma:fieldsID="172878729936493143ef2d18b99d26c8" ns2:_="" ns3:_="">
    <xsd:import namespace="046f7766-361e-436e-b982-924edf52a488"/>
    <xsd:import namespace="1cbfbedd-c538-4421-8248-894991320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f7766-361e-436e-b982-924edf52a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6dc02c0e-d447-4291-936d-9365f70e60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fbedd-c538-4421-8248-8949913201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80eb012-8fbf-4695-89df-46814627aa6e}" ma:internalName="TaxCatchAll" ma:showField="CatchAllData" ma:web="1cbfbedd-c538-4421-8248-894991320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38602-4244-4C1B-A43C-539BBBC2F2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64D7C-BD7F-47B4-ABB7-DEF75B598B20}">
  <ds:schemaRefs>
    <ds:schemaRef ds:uri="http://schemas.microsoft.com/office/2006/metadata/properties"/>
    <ds:schemaRef ds:uri="http://schemas.microsoft.com/office/infopath/2007/PartnerControls"/>
    <ds:schemaRef ds:uri="046f7766-361e-436e-b982-924edf52a488"/>
    <ds:schemaRef ds:uri="1cbfbedd-c538-4421-8248-894991320168"/>
  </ds:schemaRefs>
</ds:datastoreItem>
</file>

<file path=customXml/itemProps3.xml><?xml version="1.0" encoding="utf-8"?>
<ds:datastoreItem xmlns:ds="http://schemas.openxmlformats.org/officeDocument/2006/customXml" ds:itemID="{C8AEFCC1-45F5-2047-919A-1B355BA2A0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77D45A-190E-4F1D-AD76-9B78F2F16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f7766-361e-436e-b982-924edf52a488"/>
    <ds:schemaRef ds:uri="1cbfbedd-c538-4421-8248-894991320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2019-12_CityHome_letak_A4_Allianz_2 17.41.03.pdf</vt:lpstr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2019-12_CityHome_letak_A4_Allianz_2 17.41.03.pdf</dc:title>
  <dc:creator>Nemec</dc:creator>
  <cp:lastModifiedBy>Škoulová Anna</cp:lastModifiedBy>
  <cp:revision>6</cp:revision>
  <cp:lastPrinted>2026-01-20T15:55:00Z</cp:lastPrinted>
  <dcterms:created xsi:type="dcterms:W3CDTF">2026-09-02T08:37:00Z</dcterms:created>
  <dcterms:modified xsi:type="dcterms:W3CDTF">2026-09-02T09:11:00Z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Náhled</vt:lpwstr>
  </property>
  <property fmtid="{D5CDD505-2E9C-101B-9397-08002B2CF9AE}" pid="4" name="LastSaved">
    <vt:filetime>2020-01-15T00:00:00Z</vt:filetime>
  </property>
  <property fmtid="{D5CDD505-2E9C-101B-9397-08002B2CF9AE}" pid="5" name="ContentTypeId">
    <vt:lpwstr>0x010100299395F3BB3E3D4D9BC2CB89A50DE898</vt:lpwstr>
  </property>
  <property fmtid="{D5CDD505-2E9C-101B-9397-08002B2CF9AE}" pid="6" name="MediaServiceImageTags">
    <vt:lpwstr/>
  </property>
</Properties>
</file>